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14:paraId="1139CEC0" w14:textId="38C65AC5" w:rsidRDefault="005A133E" w:rsidP="008611B5">
      <w:pPr>
        <w:pStyle w:val="a9"/>
      </w:pPr>
      <w:r>
        <w:t>27 марта 2021</w:t>
      </w:r>
    </w:p>
    <w:p w14:paraId="71BD6481" w14:textId="6A00E009" w:rsidRDefault="00FA1D20" w:rsidP="008611B5">
      <w:pPr>
        <w:pStyle w:val="ab"/>
      </w:pPr>
      <w:r>
        <w:t>Электронная научно-практическая конференция  "Основные достижения в онкологии в 2020 году"</w:t>
      </w:r>
    </w:p>
    <w:p w14:paraId="09C59104" w14:textId="77777777" w:rsidRDefault="006D05D5" w:rsidP="006D05D5"/>
    <w:p w14:paraId="7B590C82" w14:textId="77777777" w:rsidRDefault="006D05D5" w:rsidP="006D05D5">
      <w:pPr>
        <w:pStyle w:val="ad"/>
      </w:pPr>
      <w:r>
        <w:t>Программа конференции</w:t>
      </w:r>
    </w:p>
    <w:tbl>
      <w:tblPr>
        <w:tblStyle w:val="a6"/>
        <w:tblW w:w="0" w:type="auto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696"/>
        <w:gridCol w:w="8760"/>
      </w:tblGrid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8:30-9:00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Подключение и регистрация участников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9:00-9:05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Открытие конференции, вступительное слово</w:t>
            </w:r>
          </w:p>
          <w:p w14:paraId="6DA4934B" w14:textId="2CADACF3" w:rsidRDefault="005A133E" w:rsidP="00FA1D20">
            <w:r>
              <w:t>проф. Моисеенко Владимир Михайлович, д.м.н., Директор ГБУЗ«СПбКНпЦСВМП(о)» Санкт-Петербург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9:05-9:35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«Основные достижения в трансляционной онкологии»</w:t>
            </w:r>
          </w:p>
          <w:p w14:paraId="1B497F47" w14:textId="7011E34E" w:rsidRDefault="005A133E" w:rsidP="005A133E">
            <w:pPr>
              <w:pStyle w:val="a7"/>
            </w:pPr>
            <w:r>
              <w:t>В рамках лекции предполагается обсудить основные достижения в фундаментальной и трансляционной онкологии, достигнутые в течение 2020 года. Будут описаны предпосылки к проведению исследований, сформулированы ключевые вопросы, определившие целесообразность изучения каждой из обсуждаемых областей. Для каждого из выделенных достижений будет описана область клинического применения полученных вновь знаний.</w:t>
            </w:r>
          </w:p>
          <w:p w14:paraId="6DA4934B" w14:textId="2CADACF3" w:rsidRDefault="005A133E" w:rsidP="00FA1D20">
            <w:r>
              <w:t>Имянитов Евгений Наумович Чл.-корр. РАН, профессор заведующий научным отделом биологии опухолевого роста, ФГБУ «НМИЦ онкологии им. Н.Н. Петрова» Минздрава России(Санкт-Петербург)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9:35-9:50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Вопросы и обсуждение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9:50-10:20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«Панопухолевые биомаркеры»</w:t>
            </w:r>
          </w:p>
          <w:p w14:paraId="1B497F47" w14:textId="7011E34E" w:rsidRDefault="005A133E" w:rsidP="005A133E">
            <w:pPr>
              <w:pStyle w:val="a7"/>
            </w:pPr>
            <w:r>
              <w:t>Автор ставит целью познакомить слушателя с понятием панопухолевого предиктивного маркера. Будут освещены исторические подходы к появлению этого понятия, предложены принципиальные характеристики, отличающие описываемый тип биомаркеров.</w:t>
            </w:r>
          </w:p>
          <w:p w14:paraId="6DA4934B" w14:textId="2CADACF3" w:rsidRDefault="005A133E" w:rsidP="00FA1D20">
            <w:r>
              <w:t>Моисеенко Федор Владимирович д.м.н., доцент, заведующий отделением химиотерапии ГБУЗ «Санкт-Петербургский клинический научно-практический центр специализированных видов медицинской помощи (онкологический)», научный сотрудник научного отдела инновационных методов терапевтической онкологии и реабилитации ФГБУ «НМИЦ онкологии им. Н.Н. Петрова» Минздрава России, Научного отдела инновационных методов терапевтической онкологии и реабилитации, профессор кафедры  онкологии ФГБОУ ВО «Северо-Западный государственный медицинский университет имени И.И. Мечникова» Минздрава России (Санкт-Петербург)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10:20-10:35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Вопросы и обсуждение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10:35-10:55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Доклад при поддержке фармацевтической компании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10:55-11:25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«Новые и перспективные комбинации ИТ препаратов»</w:t>
            </w:r>
          </w:p>
          <w:p w14:paraId="1B497F47" w14:textId="7011E34E" w:rsidRDefault="005A133E" w:rsidP="005A133E">
            <w:pPr>
              <w:pStyle w:val="a7"/>
            </w:pPr>
            <w:r>
              <w:t>В рамках выступления будут сформулированы доклинические предпосылки к целесообразности применения комбинаций иммунотерапевтических препаратов, определены недостатки этого подхода и идентифицированы преимущества, наблюдаемые при применении комбинаторного подхода. В ходе лекции вниманию аудитории будут представлены результаты ключевых исследований по применению различных иммунотерапевтических комбинаций.</w:t>
            </w:r>
          </w:p>
          <w:p w14:paraId="6DA4934B" w14:textId="2CADACF3" w:rsidRDefault="005A133E" w:rsidP="00FA1D20">
            <w:r>
              <w:t>Волков Никита Михайлович Врач-онколог, к.м.н., начальник отделений химиотерапевтического и радиотерапевтического профиля ГБУЗ «Санкт-Петербургский клинический научно-практический центр специализированных видов медицинской помощи (онкологический)». (Санкт-Петербург)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11:25-11:40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Вопросы и обсуждение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11:40-12:00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Доклад при поддержке фармацевтической компании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12:00-12:30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«Комбинации ИТ и других препаратов»</w:t>
            </w:r>
          </w:p>
          <w:p w14:paraId="1B497F47" w14:textId="7011E34E" w:rsidRDefault="005A133E" w:rsidP="005A133E">
            <w:pPr>
              <w:pStyle w:val="a7"/>
            </w:pPr>
            <w:r>
              <w:t>В рамках выступление слушатели будут ознакомлены с предпосылками, определяющими целесообразность комбинирования иммунотерапевтических препаратов и лекарственных средств с другими механизмами противоопухолевого действия. Будут представлены результаты сравнения комбинаций иммунотерапевтических препаратов, таргетных и цитостатических препаратов. Обсуждены ниши для их успешного применения, а также направления для совершенствования.</w:t>
            </w:r>
          </w:p>
          <w:p w14:paraId="6DA4934B" w14:textId="2CADACF3" w:rsidRDefault="005A133E" w:rsidP="00FA1D20">
            <w:r>
              <w:t>Чубенко Вячеслав Андреевич к.м.н., заведующий отделением химиотерапии ГБУЗ «Санкт-Петербургский клинический научно-практический центр специализированных видов медицинской помощи (онкологический)» (Санкт-Петербург).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12:30-12:45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Вопросы и обсуждение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12:45-13:15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«Расширение возможностей клинического применения цоДНК»</w:t>
            </w:r>
          </w:p>
          <w:p w14:paraId="1B497F47" w14:textId="7011E34E" w:rsidRDefault="005A133E" w:rsidP="005A133E">
            <w:pPr>
              <w:pStyle w:val="a7"/>
            </w:pPr>
            <w:r>
              <w:t>В рамках выступления слушатели будут ознакомлены с принципами исследования циркулирующей опухолевой ДНК при диагностике злокачественных опухолей, а также для мониторинга клинического результата лечения. Вниманию аудитории будут представлены результаты клинических работ, определивших текущее понимания возможностей использования цоДНК в онкологической практике.</w:t>
            </w:r>
          </w:p>
          <w:p w14:paraId="6DA4934B" w14:textId="2CADACF3" w:rsidRDefault="005A133E" w:rsidP="00FA1D20">
            <w:r>
              <w:t>Жабина Альбина Сергеевна к.м.н., врач отделения химиотерапии ГБУЗ «Санкт-Петербургский клинический научно-практический центр специализированных видов медицинской помощи (онкологический)» (Санкт-Петербург).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13:15-13:30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Вопросы и обсуждение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13:30-13:45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Доклад при поддержке фармацевтической компании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13:45-14:00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«Клинический опыт применения двойной иммунотерапии в реальной практике»</w:t>
            </w:r>
          </w:p>
          <w:p w14:paraId="6DA4934B" w14:textId="2CADACF3" w:rsidRDefault="005A133E" w:rsidP="00FA1D20">
            <w:r>
              <w:t>Жабина Альбина Сергеевна, к.м.н., врач отделения химиотерапии ГБУЗ «СПБ КНПЦ СВМП (о)» (Санкт-Петербург)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14:00-14:15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Дискуссия</w:t>
            </w:r>
          </w:p>
        </w:tc>
      </w:tr>
      <w:tr w14:paraId="5DB38F8B" w14:textId="77777777" w:rsidTr="00650ED9">
        <w:tc>
          <w:tcPr>
            <w:tcW w:w="1696" w:type="dxa"/>
          </w:tcPr>
          <w:p w14:paraId="2241D110" w14:textId="580A8C83" w:rsidRDefault="00B57739" w:rsidP="00751A42">
            <w:pPr>
              <w:jc w:val="right"/>
            </w:pPr>
            <w:r>
              <w:t>14:15</w:t>
            </w:r>
          </w:p>
        </w:tc>
        <w:tc>
          <w:tcPr>
            <w:tcW w:w="8760" w:type="dxa"/>
          </w:tcPr>
          <w:p w14:paraId="51FE13C6" w14:textId="58117B03" w:rsidRDefault="005A133E" w:rsidP="005A133E">
            <w:pPr>
              <w:rPr>
                <w:b/>
                <w:bCs/>
              </w:rPr>
            </w:pPr>
            <w:r>
              <w:rPr>
                <w:b/>
                <w:bCs/>
              </w:rPr>
              <w:t>Закрытие конференции</w:t>
            </w:r>
          </w:p>
        </w:tc>
      </w:tr>
    </w:tbl>
    <w:p w14:paraId="4C96A588" w14:textId="77777777" w:rsidRDefault="00BD4657">
      <w:pPr>
        <w:rPr>
          <w:rFonts w:ascii="Times New Roman" w:hAnsi="Times New Roman"/>
          <w:sz w:val="20"/>
          <w:szCs w:val="20"/>
        </w:rPr>
      </w:pPr>
    </w:p>
    <w:p w14:paraId="4A592AAC" w14:textId="77777777" w:rsidRDefault="00DB20DA">
      <w:pPr>
        <w:rPr>
          <w:rFonts w:ascii="Times New Roman" w:hAnsi="Times New Roman"/>
          <w:sz w:val="20"/>
          <w:szCs w:val="20"/>
        </w:rPr>
      </w:pPr>
    </w:p>
    <w:p w14:paraId="59C6E146" w14:textId="77777777" w:rsidRDefault="004C4C6F">
      <w:pPr>
        <w:rPr>
          <w:b/>
        </w:rPr>
      </w:pPr>
      <w:r>
        <w:br w:type="page"/>
      </w:r>
    </w:p>
    <w:p w14:paraId="3DBD1DA3" w14:textId="77777777" w:rsidRDefault="00253A41" w:rsidP="006D05D5">
      <w:pPr>
        <w:pStyle w:val="ad"/>
      </w:pPr>
      <w:r>
        <w:t>Доклады при поддержке фармацевтических компаний без аккредитации в системе НМО</w:t>
      </w:r>
    </w:p>
    <w:tbl>
      <w:tblPr>
        <w:tblStyle w:val="a6"/>
        <w:tblW w:w="0" w:type="auto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696"/>
        <w:gridCol w:w="8760"/>
      </w:tblGrid>
      <w:tr w14:paraId="05AE5A98" w14:textId="77777777" w:rsidTr="008A6F35">
        <w:tc>
          <w:tcPr>
            <w:tcW w:w="1696" w:type="dxa"/>
          </w:tcPr>
          <w:p w14:paraId="1B26BC93" w14:textId="2106DE36" w:rsidRDefault="00DB20DA" w:rsidP="00DB20DA">
            <w:pPr>
              <w:jc w:val="right"/>
            </w:pPr>
            <w:r>
              <w:t>10:35-10:55</w:t>
            </w:r>
          </w:p>
        </w:tc>
        <w:tc>
          <w:tcPr>
            <w:tcW w:w="8760" w:type="dxa"/>
          </w:tcPr>
          <w:p w14:paraId="381D1C62" w14:textId="10D39BA6" w:rsidRDefault="007D7F1F" w:rsidP="008A6F35">
            <w:pPr>
              <w:rPr>
                <w:b/>
                <w:bCs/>
              </w:rPr>
            </w:pPr>
            <w:r>
              <w:rPr>
                <w:b/>
                <w:bCs/>
              </w:rPr>
              <w:t> «Современные возможности в терапии рака паренхимы почки»</w:t>
            </w:r>
          </w:p>
          <w:p w14:paraId="4FD6B24B" w14:textId="2F8C358B" w:rsidRDefault="00DB20DA" w:rsidP="008A6F35">
            <w:pPr>
              <w:pStyle w:val="a7"/>
            </w:pPr>
            <w:r>
              <w:t>Доклад при поддержке компании  «Merck». Время данного доклада не учитывается для зачисления зачетных единиц по программе НМО.</w:t>
            </w:r>
          </w:p>
          <w:p w14:paraId="113A3E2A" w14:textId="27B08FFB" w:rsidRDefault="00DB20DA" w:rsidP="009A3627">
            <w:r>
              <w:t>Новиков Андрей Иванович, д.м.н., Заведующий отделением урологии ГБУЗ «СПБ КНПЦ СВ МП(о)»,», врач-онколог, уролог, профессор кафедры урологии СЗГМУ им. И.И. Мечникова, врач высшей квалификационной категории по специальности «урология»</w:t>
            </w:r>
          </w:p>
          <w:p w14:paraId="626F7C06" w14:textId="77777777" w:rsidRDefault="00A16AC8" w:rsidP="009A3627"/>
          <w:p w14:paraId="19DE7154" w14:textId="16B68831" w:rsidRDefault="00D003A0" w:rsidP="009A3627">
            <w:r>
              <w:t>При поддержке:      </w:t>
            </w:r>
            <w:r>
              <w:drawing>
                <wp:inline distT="0" distB="0" distL="0" distR="0" wp14:anchorId="00B2D94E" wp14:editId="684744B9">
                  <wp:extent cx="1439544" cy="232801"/>
                  <wp:effectExtent l="0" t="0" r="8890" b="0"/>
                  <wp:docPr id="1" name="Imag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opentbs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40000" cy="23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>       </w:t>
            </w:r>
          </w:p>
        </w:tc>
      </w:tr>
      <w:tr w14:paraId="05AE5A98" w14:textId="77777777" w:rsidTr="008A6F35">
        <w:tc>
          <w:tcPr>
            <w:tcW w:w="1696" w:type="dxa"/>
          </w:tcPr>
          <w:p w14:paraId="1B26BC93" w14:textId="2106DE36" w:rsidRDefault="00DB20DA" w:rsidP="00DB20DA">
            <w:pPr>
              <w:jc w:val="right"/>
            </w:pPr>
            <w:r>
              <w:t>11:40-12:00</w:t>
            </w:r>
          </w:p>
        </w:tc>
        <w:tc>
          <w:tcPr>
            <w:tcW w:w="8760" w:type="dxa"/>
          </w:tcPr>
          <w:p w14:paraId="381D1C62" w14:textId="10D39BA6" w:rsidRDefault="007D7F1F" w:rsidP="008A6F35">
            <w:pPr>
              <w:rPr>
                <w:b/>
                <w:bCs/>
              </w:rPr>
            </w:pPr>
            <w:r>
              <w:rPr>
                <w:b/>
                <w:bCs/>
              </w:rPr>
              <w:t> «Иммунотерапия в 1-й линии немелкоклеточного рака легкого»</w:t>
            </w:r>
          </w:p>
          <w:p w14:paraId="4FD6B24B" w14:textId="2F8C358B" w:rsidRDefault="00DB20DA" w:rsidP="008A6F35">
            <w:pPr>
              <w:pStyle w:val="a7"/>
            </w:pPr>
            <w:r>
              <w:t>Доклад при поддержке компании «Roche». Время данного доклада не учитывается для зачисления зачетных единиц по программе НМО.</w:t>
            </w:r>
          </w:p>
          <w:p w14:paraId="113A3E2A" w14:textId="27B08FFB" w:rsidRDefault="00DB20DA" w:rsidP="009A3627">
            <w:r>
              <w:t>Моисеенко Федор Владимирович д.м.н., доцент, заведующий отделением химиотерапии ГБУЗ «СПБ КНПЦ СВ МП (о)», научный сотрудник научного отдела инновационных методов терапевтической онкологии и реабилитации ФГБУ «НМИЦ онкологии им. Н.Н. Петрова» Минздрава России, профессор кафедры онкологии ФГБОУ ВО «Северо-Западный государственный медицинский университет имени И.И. Мечникова» Минздрава России (Санкт-Петербург)</w:t>
            </w:r>
          </w:p>
          <w:p w14:paraId="626F7C06" w14:textId="77777777" w:rsidRDefault="00A16AC8" w:rsidP="009A3627"/>
          <w:p w14:paraId="19DE7154" w14:textId="16B68831" w:rsidRDefault="00D003A0" w:rsidP="009A3627">
            <w:r>
              <w:t>При поддержке:      </w:t>
            </w:r>
            <w:r>
              <w:drawing>
                <wp:inline distT="0" distB="0" distL="0" distR="0" wp14:anchorId="00B2D94E" wp14:editId="684744B9">
                  <wp:extent cx="1143000" cy="457200"/>
                  <wp:effectExtent l="0" t="0" r="8890" b="0"/>
                  <wp:docPr id="2" name="Imag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opentbs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143363" cy="45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>       </w:t>
            </w:r>
          </w:p>
        </w:tc>
      </w:tr>
      <w:tr w14:paraId="05AE5A98" w14:textId="77777777" w:rsidTr="008A6F35">
        <w:tc>
          <w:tcPr>
            <w:tcW w:w="1696" w:type="dxa"/>
          </w:tcPr>
          <w:p w14:paraId="1B26BC93" w14:textId="2106DE36" w:rsidRDefault="00DB20DA" w:rsidP="00DB20DA">
            <w:pPr>
              <w:jc w:val="right"/>
            </w:pPr>
            <w:r>
              <w:t>13:30-13:45</w:t>
            </w:r>
          </w:p>
        </w:tc>
        <w:tc>
          <w:tcPr>
            <w:tcW w:w="8760" w:type="dxa"/>
          </w:tcPr>
          <w:p w14:paraId="381D1C62" w14:textId="10D39BA6" w:rsidRDefault="007D7F1F" w:rsidP="008A6F35">
            <w:pPr>
              <w:rPr>
                <w:b/>
                <w:bCs/>
              </w:rPr>
            </w:pPr>
            <w:r>
              <w:rPr>
                <w:b/>
                <w:bCs/>
              </w:rPr>
              <w:t> Преимущества раннего назначения антиандрогенов нового поколения в терапии мГЧРПЖ</w:t>
            </w:r>
          </w:p>
          <w:p w14:paraId="4FD6B24B" w14:textId="2F8C358B" w:rsidRDefault="00DB20DA" w:rsidP="008A6F35">
            <w:pPr>
              <w:pStyle w:val="a7"/>
            </w:pPr>
            <w:r>
              <w:t>Доклад при поддержке компании « Johnson &amp; Johnson». Время данного доклада не учитывается для зачисления зачетных единиц по программе НМО</w:t>
            </w:r>
          </w:p>
          <w:p w14:paraId="113A3E2A" w14:textId="27B08FFB" w:rsidRDefault="00DB20DA" w:rsidP="009A3627">
            <w:r>
              <w:t>Новиков Андрей Иванович, д.м.н.,  Заведующий отделением урологии ГБУЗ «СПБ КНПЦ СВ МП(о)»,», врач-онколог, уролог, профессор кафедры урологии СЗГМУ им. И.И. Мечникова, врач высшей квалификационной категории по специальности «урология» (Санкт-Петербург)</w:t>
            </w:r>
          </w:p>
          <w:p w14:paraId="626F7C06" w14:textId="77777777" w:rsidRDefault="00A16AC8" w:rsidP="009A3627"/>
          <w:p w14:paraId="19DE7154" w14:textId="16B68831" w:rsidRDefault="00D003A0" w:rsidP="009A3627">
            <w:r>
              <w:t>При поддержке:      </w:t>
            </w:r>
            <w:r>
              <w:drawing>
                <wp:inline distT="0" distB="0" distL="0" distR="0" wp14:anchorId="00B2D94E" wp14:editId="684744B9">
                  <wp:extent cx="773723" cy="457200"/>
                  <wp:effectExtent l="0" t="0" r="8890" b="0"/>
                  <wp:docPr id="3" name="Imag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opentbs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773968" cy="45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>       </w:t>
            </w:r>
          </w:p>
        </w:tc>
      </w:tr>
    </w:tbl>
    <w:p w14:paraId="0CD619BE" w14:textId="77777777" w:rsidRDefault="00DB20DA" w:rsidP="006D05D5"/>
    <w:p w14:paraId="0CA63B0F" w14:textId="77777777" w:rsidRDefault="006D05D5" w:rsidP="006D05D5"/>
    <w:p w14:paraId="6034684B" w14:textId="77777777" w:rsidRDefault="00253A41" w:rsidP="006D05D5">
      <w:pPr>
        <w:pStyle w:val="ad"/>
      </w:pPr>
      <w:r>
        <w:t>Оргкомитет благодарит за оказанную поддержку</w:t>
      </w:r>
    </w:p>
    <w:p w14:paraId="5591E7C7" w14:textId="77777777" w:rsidRDefault="006D05D5" w:rsidP="00CE472C">
      <w:pPr>
        <w:spacing w:line="600" w:lineRule="auto"/>
        <w:jc w:val="center"/>
      </w:pPr>
      <w:r>
        <w:t/>
      </w:r>
      <w:r>
        <w:drawing>
          <wp:inline distT="0" distB="0" distL="0" distR="0" wp14:anchorId="5E061E8D" wp14:editId="2BCEE077">
            <wp:extent cx="773723" cy="457200"/>
            <wp:effectExtent l="0" t="0" r="8890" b="0"/>
            <wp:docPr id="4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opentbs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73968" cy="45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       </w:t>
      </w:r>
      <w:r>
        <w:drawing>
          <wp:inline distT="0" distB="0" distL="0" distR="0" wp14:anchorId="5E061E8D" wp14:editId="2BCEE077">
            <wp:extent cx="1439544" cy="232801"/>
            <wp:effectExtent l="0" t="0" r="8890" b="0"/>
            <wp:docPr id="5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40000" cy="23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       </w:t>
      </w:r>
      <w:r>
        <w:drawing>
          <wp:inline distT="0" distB="0" distL="0" distR="0" wp14:anchorId="5E061E8D" wp14:editId="2BCEE077">
            <wp:extent cx="1143000" cy="457200"/>
            <wp:effectExtent l="0" t="0" r="8890" b="0"/>
            <wp:docPr id="6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opentbs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143363" cy="45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       </w:t>
      </w:r>
      <w:r>
        <w:drawing>
          <wp:inline distT="0" distB="0" distL="0" distR="0" wp14:anchorId="5E061E8D" wp14:editId="2BCEE077">
            <wp:extent cx="1439544" cy="442429"/>
            <wp:effectExtent l="0" t="0" r="8890" b="0"/>
            <wp:docPr id="7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opentbs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40000" cy="442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       </w:t>
      </w:r>
    </w:p>
    <w:sectPr w:rsidSect="005A133E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45DFE" w14:textId="77777777" w:rsidR="00EA24E6" w:rsidRDefault="00EA24E6" w:rsidP="008B787A">
      <w:pPr>
        <w:spacing w:after="0" w:line="240" w:lineRule="auto"/>
      </w:pPr>
      <w:r>
        <w:separator/>
      </w:r>
    </w:p>
  </w:endnote>
  <w:endnote w:type="continuationSeparator" w:id="0">
    <w:p w14:paraId="71E0F63B" w14:textId="77777777" w:rsidR="00EA24E6" w:rsidRDefault="00EA24E6" w:rsidP="008B7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076CB" w14:textId="77777777" w:rsidRDefault="009807C6">
    <w:pPr>
      <w:pStyle w:val="af1"/>
      <w:tabs>
        <w:tab w:val="clear" w:pos="4677"/>
        <w:tab w:val="clear" w:pos="9355"/>
      </w:tabs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>
      <w:rPr>
        <w:caps/>
        <w:color w:val="4F81BD" w:themeColor="accent1"/>
      </w:rPr>
      <w:t>2</w:t>
    </w:r>
    <w:r>
      <w:rPr>
        <w:caps/>
        <w:color w:val="4F81BD" w:themeColor="accent1"/>
      </w:rPr>
      <w:fldChar w:fldCharType="end"/>
    </w:r>
  </w:p>
  <w:p w14:paraId="6C000F20" w14:textId="77777777" w:rsidRDefault="009807C6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F4F81" w14:textId="77777777" w:rsidR="00EA24E6" w:rsidRDefault="00EA24E6" w:rsidP="008B787A">
      <w:pPr>
        <w:spacing w:after="0" w:line="240" w:lineRule="auto"/>
      </w:pPr>
      <w:r>
        <w:separator/>
      </w:r>
    </w:p>
  </w:footnote>
  <w:footnote w:type="continuationSeparator" w:id="0">
    <w:p w14:paraId="5E682060" w14:textId="77777777" w:rsidR="00EA24E6" w:rsidRDefault="00EA24E6" w:rsidP="008B7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94DC5"/>
    <w:multiLevelType w:val="hybridMultilevel"/>
    <w:tmpl w:val="8306E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17C"/>
    <w:rsid w:val="00023FE1"/>
    <w:rsid w:val="0002412B"/>
    <w:rsid w:val="00024A9E"/>
    <w:rsid w:val="00050E8A"/>
    <w:rsid w:val="00094EFA"/>
    <w:rsid w:val="000B2954"/>
    <w:rsid w:val="000B2DB6"/>
    <w:rsid w:val="000C3BDA"/>
    <w:rsid w:val="000C5299"/>
    <w:rsid w:val="00114E31"/>
    <w:rsid w:val="00146E87"/>
    <w:rsid w:val="001A0DE5"/>
    <w:rsid w:val="001A6322"/>
    <w:rsid w:val="001A6A28"/>
    <w:rsid w:val="001C48ED"/>
    <w:rsid w:val="0020201D"/>
    <w:rsid w:val="00216305"/>
    <w:rsid w:val="002250E3"/>
    <w:rsid w:val="00253A41"/>
    <w:rsid w:val="0027675B"/>
    <w:rsid w:val="00290360"/>
    <w:rsid w:val="002A6C80"/>
    <w:rsid w:val="002F00A6"/>
    <w:rsid w:val="00307835"/>
    <w:rsid w:val="003277B1"/>
    <w:rsid w:val="003B367B"/>
    <w:rsid w:val="003D0EE6"/>
    <w:rsid w:val="003E2147"/>
    <w:rsid w:val="0044145F"/>
    <w:rsid w:val="00471A9E"/>
    <w:rsid w:val="004737FB"/>
    <w:rsid w:val="004C4C6F"/>
    <w:rsid w:val="004D2FB9"/>
    <w:rsid w:val="004E5340"/>
    <w:rsid w:val="00545269"/>
    <w:rsid w:val="00571F97"/>
    <w:rsid w:val="005739DA"/>
    <w:rsid w:val="005810DF"/>
    <w:rsid w:val="005A133E"/>
    <w:rsid w:val="005B2493"/>
    <w:rsid w:val="005D5022"/>
    <w:rsid w:val="006042EB"/>
    <w:rsid w:val="00650ED9"/>
    <w:rsid w:val="00692C88"/>
    <w:rsid w:val="006D05D5"/>
    <w:rsid w:val="006D39D3"/>
    <w:rsid w:val="006E79BB"/>
    <w:rsid w:val="006F1CE9"/>
    <w:rsid w:val="007311E5"/>
    <w:rsid w:val="00734588"/>
    <w:rsid w:val="007410EB"/>
    <w:rsid w:val="00751A42"/>
    <w:rsid w:val="007762A6"/>
    <w:rsid w:val="007845D2"/>
    <w:rsid w:val="007D7F1F"/>
    <w:rsid w:val="007E3FAE"/>
    <w:rsid w:val="0080322F"/>
    <w:rsid w:val="0081777E"/>
    <w:rsid w:val="0082618B"/>
    <w:rsid w:val="008367E9"/>
    <w:rsid w:val="008551F0"/>
    <w:rsid w:val="008611B5"/>
    <w:rsid w:val="00862E5C"/>
    <w:rsid w:val="00886152"/>
    <w:rsid w:val="008965C6"/>
    <w:rsid w:val="008B787A"/>
    <w:rsid w:val="00900FBB"/>
    <w:rsid w:val="009260BC"/>
    <w:rsid w:val="00935CC3"/>
    <w:rsid w:val="0095680E"/>
    <w:rsid w:val="00970DFF"/>
    <w:rsid w:val="0097648A"/>
    <w:rsid w:val="009807C6"/>
    <w:rsid w:val="009A3627"/>
    <w:rsid w:val="009A39F2"/>
    <w:rsid w:val="009A3C28"/>
    <w:rsid w:val="009D1EF3"/>
    <w:rsid w:val="009E0912"/>
    <w:rsid w:val="00A0117C"/>
    <w:rsid w:val="00A16AC8"/>
    <w:rsid w:val="00A52EAB"/>
    <w:rsid w:val="00A827F7"/>
    <w:rsid w:val="00AA01FE"/>
    <w:rsid w:val="00AB18EB"/>
    <w:rsid w:val="00AB395A"/>
    <w:rsid w:val="00AB78F2"/>
    <w:rsid w:val="00AD3A1E"/>
    <w:rsid w:val="00AE6396"/>
    <w:rsid w:val="00AF7D6E"/>
    <w:rsid w:val="00B07266"/>
    <w:rsid w:val="00B17F38"/>
    <w:rsid w:val="00B47A8B"/>
    <w:rsid w:val="00B57739"/>
    <w:rsid w:val="00B84EBC"/>
    <w:rsid w:val="00B87228"/>
    <w:rsid w:val="00B948AA"/>
    <w:rsid w:val="00BA107C"/>
    <w:rsid w:val="00BA5B34"/>
    <w:rsid w:val="00BB2AE4"/>
    <w:rsid w:val="00BB2F8C"/>
    <w:rsid w:val="00BD1333"/>
    <w:rsid w:val="00BD4657"/>
    <w:rsid w:val="00BE047A"/>
    <w:rsid w:val="00C17814"/>
    <w:rsid w:val="00C21F72"/>
    <w:rsid w:val="00C46F47"/>
    <w:rsid w:val="00C61853"/>
    <w:rsid w:val="00C73091"/>
    <w:rsid w:val="00C81E95"/>
    <w:rsid w:val="00C8315F"/>
    <w:rsid w:val="00C83746"/>
    <w:rsid w:val="00CB4016"/>
    <w:rsid w:val="00CB44A1"/>
    <w:rsid w:val="00CD59A5"/>
    <w:rsid w:val="00CE472C"/>
    <w:rsid w:val="00D003A0"/>
    <w:rsid w:val="00D34FDF"/>
    <w:rsid w:val="00D46617"/>
    <w:rsid w:val="00D56552"/>
    <w:rsid w:val="00DA5FFC"/>
    <w:rsid w:val="00DB20DA"/>
    <w:rsid w:val="00DD46FC"/>
    <w:rsid w:val="00DE2FF7"/>
    <w:rsid w:val="00E35285"/>
    <w:rsid w:val="00EA24E6"/>
    <w:rsid w:val="00EB3C56"/>
    <w:rsid w:val="00EC20B2"/>
    <w:rsid w:val="00EC2AAB"/>
    <w:rsid w:val="00ED4E25"/>
    <w:rsid w:val="00F476BF"/>
    <w:rsid w:val="00F51164"/>
    <w:rsid w:val="00F70138"/>
    <w:rsid w:val="00F8481E"/>
    <w:rsid w:val="00F860C9"/>
    <w:rsid w:val="00FA1D20"/>
    <w:rsid w:val="00FA661B"/>
    <w:rsid w:val="00FB0036"/>
    <w:rsid w:val="00FB1071"/>
    <w:rsid w:val="00FB46F1"/>
    <w:rsid w:val="00FE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8C350"/>
  <w15:docId w15:val="{2683942E-E87B-4179-84E7-B12AA1F0A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A133E"/>
    <w:rPr>
      <w:rFonts w:ascii="Calibri" w:eastAsia="Calibri" w:hAnsi="Calibri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17C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rsid w:val="00BD4657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6">
    <w:name w:val="Table Grid"/>
    <w:basedOn w:val="a1"/>
    <w:uiPriority w:val="59"/>
    <w:rsid w:val="005A1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Описание лекции"/>
    <w:basedOn w:val="a"/>
    <w:link w:val="a8"/>
    <w:qFormat/>
    <w:rsid w:val="005A133E"/>
    <w:pPr>
      <w:spacing w:before="120" w:after="120" w:line="240" w:lineRule="auto"/>
    </w:pPr>
    <w:rPr>
      <w:sz w:val="20"/>
      <w:lang w:val="en-US"/>
    </w:rPr>
  </w:style>
  <w:style w:type="paragraph" w:customStyle="1" w:styleId="a9">
    <w:name w:val="Дата мероприятия"/>
    <w:basedOn w:val="a"/>
    <w:link w:val="aa"/>
    <w:qFormat/>
    <w:rsid w:val="008611B5"/>
    <w:pPr>
      <w:jc w:val="center"/>
    </w:pPr>
    <w:rPr>
      <w:b/>
      <w:lang w:val="en-US"/>
    </w:rPr>
  </w:style>
  <w:style w:type="character" w:customStyle="1" w:styleId="a8">
    <w:name w:val="Описание лекции Знак"/>
    <w:basedOn w:val="a0"/>
    <w:link w:val="a7"/>
    <w:rsid w:val="005A133E"/>
    <w:rPr>
      <w:rFonts w:ascii="Calibri" w:eastAsia="Calibri" w:hAnsi="Calibri" w:cs="Times New Roman"/>
      <w:sz w:val="20"/>
      <w:lang w:val="en-US"/>
    </w:rPr>
  </w:style>
  <w:style w:type="paragraph" w:customStyle="1" w:styleId="ab">
    <w:name w:val="Название мероприятия"/>
    <w:basedOn w:val="a"/>
    <w:link w:val="ac"/>
    <w:qFormat/>
    <w:rsid w:val="008611B5"/>
    <w:pPr>
      <w:spacing w:after="0"/>
      <w:jc w:val="center"/>
    </w:pPr>
    <w:rPr>
      <w:rFonts w:ascii="Times New Roman" w:hAnsi="Times New Roman"/>
      <w:b/>
      <w:sz w:val="28"/>
      <w:szCs w:val="24"/>
      <w:u w:val="single"/>
      <w:lang w:val="en-US"/>
    </w:rPr>
  </w:style>
  <w:style w:type="character" w:customStyle="1" w:styleId="aa">
    <w:name w:val="Дата мероприятия Знак"/>
    <w:basedOn w:val="a0"/>
    <w:link w:val="a9"/>
    <w:rsid w:val="008611B5"/>
    <w:rPr>
      <w:rFonts w:ascii="Calibri" w:eastAsia="Calibri" w:hAnsi="Calibri" w:cs="Times New Roman"/>
      <w:b/>
      <w:sz w:val="24"/>
      <w:lang w:val="en-US"/>
    </w:rPr>
  </w:style>
  <w:style w:type="character" w:customStyle="1" w:styleId="ac">
    <w:name w:val="Название мероприятия Знак"/>
    <w:basedOn w:val="a0"/>
    <w:link w:val="ab"/>
    <w:rsid w:val="008611B5"/>
    <w:rPr>
      <w:rFonts w:ascii="Times New Roman" w:eastAsia="Calibri" w:hAnsi="Times New Roman" w:cs="Times New Roman"/>
      <w:b/>
      <w:sz w:val="28"/>
      <w:szCs w:val="24"/>
      <w:u w:val="single"/>
      <w:lang w:val="en-US"/>
    </w:rPr>
  </w:style>
  <w:style w:type="paragraph" w:customStyle="1" w:styleId="ad">
    <w:name w:val="Заголовок программы"/>
    <w:basedOn w:val="a"/>
    <w:link w:val="ae"/>
    <w:qFormat/>
    <w:rsid w:val="006D05D5"/>
    <w:pPr>
      <w:jc w:val="center"/>
    </w:pPr>
    <w:rPr>
      <w:b/>
    </w:rPr>
  </w:style>
  <w:style w:type="character" w:customStyle="1" w:styleId="ae">
    <w:name w:val="Заголовок программы Знак"/>
    <w:basedOn w:val="a0"/>
    <w:link w:val="ad"/>
    <w:rsid w:val="006D05D5"/>
    <w:rPr>
      <w:rFonts w:ascii="Calibri" w:eastAsia="Calibri" w:hAnsi="Calibri" w:cs="Times New Roman"/>
      <w:b/>
      <w:sz w:val="24"/>
    </w:rPr>
  </w:style>
  <w:style w:type="paragraph" w:styleId="af">
    <w:name w:val="header"/>
    <w:basedOn w:val="a"/>
    <w:link w:val="af0"/>
    <w:uiPriority w:val="99"/>
    <w:unhideWhenUsed/>
    <w:rsid w:val="008B7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B787A"/>
    <w:rPr>
      <w:rFonts w:ascii="Calibri" w:eastAsia="Calibri" w:hAnsi="Calibri" w:cs="Times New Roman"/>
      <w:sz w:val="24"/>
    </w:rPr>
  </w:style>
  <w:style w:type="paragraph" w:styleId="af1">
    <w:name w:val="footer"/>
    <w:basedOn w:val="a"/>
    <w:link w:val="af2"/>
    <w:uiPriority w:val="99"/>
    <w:unhideWhenUsed/>
    <w:rsid w:val="008B7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B787A"/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opentbs1" Type="http://schemas.openxmlformats.org/officeDocument/2006/relationships/image" Target="media/opentbs_added_1.png"/><Relationship Id="opentbs2" Type="http://schemas.openxmlformats.org/officeDocument/2006/relationships/image" Target="media/opentbs_added_2.png"/><Relationship Id="opentbs3" Type="http://schemas.openxmlformats.org/officeDocument/2006/relationships/image" Target="media/opentbs_added_3.png"/><Relationship Id="opentbs4" Type="http://schemas.openxmlformats.org/officeDocument/2006/relationships/image" Target="media/opentbs_added_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DEXP1;OpenTBS 1.9.12</dc:creator>
  <cp:lastModifiedBy>m31380</cp:lastModifiedBy>
  <cp:revision>109</cp:revision>
  <dcterms:created xsi:type="dcterms:W3CDTF">2017-03-26T14:04:00Z</dcterms:created>
  <dcterms:modified xsi:type="dcterms:W3CDTF">2019-09-06T10:39:00Z</dcterms:modified>
</cp:coreProperties>
</file>