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1139CEC0" w14:textId="38C65AC5" w:rsidRDefault="005A133E" w:rsidP="008611B5">
      <w:pPr>
        <w:pStyle w:val="a9"/>
      </w:pPr>
      <w:r>
        <w:t>12 декабря 2020</w:t>
      </w:r>
    </w:p>
    <w:p w14:paraId="71BD6481" w14:textId="6A00E009" w:rsidRDefault="00FA1D20" w:rsidP="008611B5">
      <w:pPr>
        <w:pStyle w:val="ab"/>
      </w:pPr>
      <w:r>
        <w:t>Электронная научно-практическая конференция «Нерешенные вопросы хирургической онкологии»</w:t>
      </w:r>
    </w:p>
    <w:p w14:paraId="09C59104" w14:textId="77777777" w:rsidRDefault="006D05D5" w:rsidP="006D05D5"/>
    <w:p w14:paraId="7B590C82" w14:textId="77777777" w:rsidRDefault="006D05D5" w:rsidP="006D05D5">
      <w:pPr>
        <w:pStyle w:val="ad"/>
      </w:pPr>
      <w:r>
        <w:t>Программа конференции</w:t>
      </w:r>
    </w:p>
    <w:tbl>
      <w:tblPr>
        <w:tblStyle w:val="a6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8760"/>
      </w:tblGrid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8:30-9:00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Подключение и регистрация присутствия участников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9:00-9:05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Открытие школы, приветственное слово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9:05-9:35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Современные тенденции развития хирургии в онкологии (объем вмешательств, протезирование, гибридные технологии и др.)</w:t>
            </w:r>
          </w:p>
          <w:p w14:paraId="1B497F47" w14:textId="7011E34E" w:rsidRDefault="005A133E" w:rsidP="005A133E">
            <w:pPr>
              <w:pStyle w:val="a7"/>
            </w:pPr>
            <w:r>
              <w:t>Лекция посвящена критическому анализу развития хирургических технологий в онкологии в последние десятилетия. В первую очередь в работе будут проанализированы технические аспекты выполнения хирургических вмешательств, в частности современные представления об объемах и технике оперативного лечения рака пищевода и рака желудка. С другой стороны будут рассмотрены вопросы, касающиеся внедрения новых современных технологий хирургии в рутинную онкологическую практику и их возможное влияние на результаты лечения в будущем. В частности будут проанализированы возможности современных технологий протезирования сосудистых структур и тканей, а также возможности применения в онкологии различных гибридных технологий (в частности – сочетание открытых и лапароскопический или открытых и интервенционно-радиологических вмешательств).</w:t>
            </w:r>
          </w:p>
          <w:p w14:paraId="6DA4934B" w14:textId="2CADACF3" w:rsidRDefault="005A133E" w:rsidP="00FA1D20">
            <w:r>
              <w:t>академик РАН, д.м.н., проф. М.И. Давыдов (Москва)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9:35-9:50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9:50-10:20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Нерешенные вопросы хирургического лечения сарком мягких тканей и костей.</w:t>
            </w:r>
          </w:p>
          <w:p w14:paraId="1B497F47" w14:textId="7011E34E" w:rsidRDefault="005A133E" w:rsidP="005A133E">
            <w:pPr>
              <w:pStyle w:val="a7"/>
            </w:pPr>
            <w:r>
              <w:t>В лекции в первую очередь будут подробно рассмотрены проблемы необходимого и достаточного объема хирургического вмешательства, обеспечивающего наилучшие непосредственные и отдаленные результаты лечения в непростой группе пациентов, страдающих первичными и метастатическими опухолями костей и мягких тканей. Отдельное внимание будет уделено нерешенным вопросам современной онкоортопедии, том числе: комбинированному лечению сарком костей, комбинированному лечению сарком мягких тканей, комбинированному лечению опухолей позвоночника и костей таза, эндопротезированию крупных суставов, сосудистой и микрососудистой хирургии при опухолях опорно-двигательного аппарата, реконструктивно-пластическим операциям при опухолях опорно-двигательного аппарата, а также функциональной и социальной реабилитации онкоортопедических больных.</w:t>
            </w:r>
          </w:p>
          <w:p w14:paraId="6DA4934B" w14:textId="2CADACF3" w:rsidRDefault="005A133E" w:rsidP="00FA1D20">
            <w:r>
              <w:t>академик РАН, д.м.н., проф. М.Д. Алиев (Москва)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10:20-10:35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10:35-10:55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Доклад при поддержке фармацевтической компании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10:55-11:25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Перерыв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11:25-11:55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Нерешенные вопросы хирургического лечения местно-распространенных форм злокачественных опухолей (en block резекция и др.)</w:t>
            </w:r>
          </w:p>
          <w:p w14:paraId="1B497F47" w14:textId="7011E34E" w:rsidRDefault="005A133E" w:rsidP="005A133E">
            <w:pPr>
              <w:pStyle w:val="a7"/>
            </w:pPr>
            <w:r>
              <w:t>В лекции будут подробно рассмотрены современные представления о возможностях хирургического лечения местнораспространенных опухолей различных локализаций. Будут освещены особенности и принципы выполнения обширных en block резекций, в особенности с использованием современных технологий сосудистой и реконструктивно-пластической хирургии. Будут рассмотрены спорные вопросы проведения подобных вмешательств, их преимущества и недостатки. Будут проанализированы непосредственные и отдаленные результаты выполнения обширных хирургических вмешательств при местнораспространенных опухолях различных локализаций, а также сделаны выводы о целесообразности их широкого использования в повседневной онкологической практике.</w:t>
            </w:r>
          </w:p>
          <w:p w14:paraId="6DA4934B" w14:textId="2CADACF3" w:rsidRDefault="005A133E" w:rsidP="00FA1D20">
            <w:r>
              <w:t>к.м.н. В.В. Егоренков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11:55-12:10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12:10-12:40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Спорные вопросы хирургического лечения колоректального рака (превентивные стомы, целесообразность удаления первичной опухоли при диссеминированном раке и др.)</w:t>
            </w:r>
          </w:p>
          <w:p w14:paraId="1B497F47" w14:textId="7011E34E" w:rsidRDefault="005A133E" w:rsidP="005A133E">
            <w:pPr>
              <w:pStyle w:val="a7"/>
            </w:pPr>
            <w:r>
              <w:t>Лекция посвящена двум важным аспектам современной онкоколопроктологии. При неуклонном росте количества сфинктеросохраняющих операций при раке прямой кишки увеличилось число больных, нуждающихся в формировании превентивной стомы. Наиболее часто формируются илео- и трансверзостома. Оба метода имеют свои преимущества и недостатки, как при формировании, так и при их устранении, в связи с чем до сих пор не сформулировано единого стандарта. В работе будут проанализированы различные технические аспекты выполнения данных вмешательств и произведена оценка собственных результатов лечения данной категории больных. Другой актуальной проблемой является лечение пациентов с генерализованными формами колоректального рака (известно, что у 25-50% больных при выявлении КРР обнаруживаются отдаленные метастазы). Несмотря на большое количество работ, посвященных этому вопросу, единый подход к выполнению резекционных вмешательств у данных пациентов в настоящий момент не сформирован.</w:t>
            </w:r>
          </w:p>
          <w:p w14:paraId="6DA4934B" w14:textId="2CADACF3" w:rsidRDefault="005A133E" w:rsidP="00FA1D20">
            <w:r>
              <w:t>к.м.н. И.И. Алиев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12:40-12:55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12:55-13:25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Перерыв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13:25-13:55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Целесообразность двухэтапных резекций печени в лечении условно-резектабельных метастазов колоректального рака.</w:t>
            </w:r>
          </w:p>
          <w:p w14:paraId="1B497F47" w14:textId="7011E34E" w:rsidRDefault="005A133E" w:rsidP="005A133E">
            <w:pPr>
              <w:pStyle w:val="a7"/>
            </w:pPr>
            <w:r>
              <w:t>В лекции будет подробным образом рассмотрен и проанализирован мировой опыт выполнения двухэтапных резекций печени в сложных клинических ситуациях при условно-резектабельных и нерезектабельных метастазах колоректального рака в печени. Будут рассмотрены преимущества и недостатки данной методики резекции печени с точки зрения непосредственных хирургических и отдаленных онкологических результатов. Будет продемонстрирован собственный опыт авторов в лечении этой категории больных. Будут рассмотрены целесообразность и перспективы дальнейшего развития методики, а также возможности ее широкого внедрения в крупных специализированных онкологических стационарах.</w:t>
            </w:r>
          </w:p>
          <w:p w14:paraId="6DA4934B" w14:textId="2CADACF3" w:rsidRDefault="005A133E" w:rsidP="00FA1D20">
            <w:r>
              <w:t>к.м.н. А.Ю. Навматуля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13:55-14:10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14:10-14:30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Доклад при поддержке фармацевтической компании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14:30-14:50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Доклад при поддержке фармацевтической компании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14:50-15:00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Обсуждение, подведение итогов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Закрытие конференции</w:t>
            </w:r>
          </w:p>
        </w:tc>
      </w:tr>
    </w:tbl>
    <w:p w14:paraId="4C96A588" w14:textId="77777777" w:rsidRDefault="00BD4657">
      <w:pPr>
        <w:rPr>
          <w:rFonts w:ascii="Times New Roman" w:hAnsi="Times New Roman"/>
          <w:sz w:val="20"/>
          <w:szCs w:val="20"/>
        </w:rPr>
      </w:pPr>
    </w:p>
    <w:p w14:paraId="4A592AAC" w14:textId="77777777" w:rsidRDefault="00DB20DA">
      <w:pPr>
        <w:rPr>
          <w:rFonts w:ascii="Times New Roman" w:hAnsi="Times New Roman"/>
          <w:sz w:val="20"/>
          <w:szCs w:val="20"/>
        </w:rPr>
      </w:pPr>
    </w:p>
    <w:p w14:paraId="59C6E146" w14:textId="77777777" w:rsidRDefault="004C4C6F">
      <w:pPr>
        <w:rPr>
          <w:b/>
        </w:rPr>
      </w:pPr>
      <w:r>
        <w:br w:type="page"/>
      </w:r>
    </w:p>
    <w:p w14:paraId="3DBD1DA3" w14:textId="77777777" w:rsidRDefault="00253A41" w:rsidP="006D05D5">
      <w:pPr>
        <w:pStyle w:val="ad"/>
      </w:pPr>
      <w:r>
        <w:t>Доклады при поддержке фармацевтических компаний без аккредитации в системе НМО</w:t>
      </w:r>
    </w:p>
    <w:tbl>
      <w:tblPr>
        <w:tblStyle w:val="a6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8760"/>
      </w:tblGrid>
      <w:tr w14:paraId="05AE5A98" w14:textId="77777777" w:rsidTr="008A6F35">
        <w:tc>
          <w:tcPr>
            <w:tcW w:w="1696" w:type="dxa"/>
          </w:tcPr>
          <w:p w14:paraId="1B26BC93" w14:textId="2106DE36" w:rsidRDefault="00DB20DA" w:rsidP="00DB20DA">
            <w:pPr>
              <w:jc w:val="right"/>
            </w:pPr>
            <w:r>
              <w:t>10:35-10:55</w:t>
            </w:r>
          </w:p>
        </w:tc>
        <w:tc>
          <w:tcPr>
            <w:tcW w:w="8760" w:type="dxa"/>
          </w:tcPr>
          <w:p w14:paraId="381D1C62" w14:textId="10D39BA6" w:rsidRDefault="007D7F1F" w:rsidP="008A6F35">
            <w:pPr>
              <w:rPr>
                <w:b/>
                <w:bCs/>
              </w:rPr>
            </w:pPr>
            <w:r>
              <w:rPr>
                <w:b/>
                <w:bCs/>
              </w:rPr>
              <w:t> «Двойная иммунотерапия –возможность продлить жизнь пациента!»</w:t>
            </w:r>
          </w:p>
          <w:p w14:paraId="4FD6B24B" w14:textId="2F8C358B" w:rsidRDefault="00DB20DA" w:rsidP="008A6F35">
            <w:pPr>
              <w:pStyle w:val="a7"/>
            </w:pPr>
            <w:r>
              <w:t>Доклад при поддержке компании «БМС». Время данного доклада не включается в расчет для зачисления зачетных единиц по программе НМО.</w:t>
            </w:r>
          </w:p>
          <w:p w14:paraId="113A3E2A" w14:textId="27B08FFB" w:rsidRDefault="00DB20DA" w:rsidP="009A3627">
            <w:r>
              <w:t>к.м.н. А.С.Жабина (Санкт-Петербург)</w:t>
            </w:r>
          </w:p>
          <w:p w14:paraId="626F7C06" w14:textId="77777777" w:rsidRDefault="00A16AC8" w:rsidP="009A3627"/>
          <w:p w14:paraId="19DE7154" w14:textId="16B68831" w:rsidRDefault="00D003A0" w:rsidP="009A3627">
            <w:r>
              <w:t>При поддержке:      </w:t>
            </w:r>
            <w:r>
              <w:drawing>
                <wp:inline distT="0" distB="0" distL="0" distR="0" wp14:anchorId="00B2D94E" wp14:editId="684744B9">
                  <wp:extent cx="1439544" cy="199351"/>
                  <wp:effectExtent l="0" t="0" r="8890" b="0"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opentbs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99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>       </w:t>
            </w:r>
          </w:p>
        </w:tc>
      </w:tr>
      <w:tr w14:paraId="05AE5A98" w14:textId="77777777" w:rsidTr="008A6F35">
        <w:tc>
          <w:tcPr>
            <w:tcW w:w="1696" w:type="dxa"/>
          </w:tcPr>
          <w:p w14:paraId="1B26BC93" w14:textId="2106DE36" w:rsidRDefault="00DB20DA" w:rsidP="00DB20DA">
            <w:pPr>
              <w:jc w:val="right"/>
            </w:pPr>
            <w:r>
              <w:t>14:10-14:30</w:t>
            </w:r>
          </w:p>
        </w:tc>
        <w:tc>
          <w:tcPr>
            <w:tcW w:w="8760" w:type="dxa"/>
          </w:tcPr>
          <w:p w14:paraId="381D1C62" w14:textId="10D39BA6" w:rsidRDefault="007D7F1F" w:rsidP="008A6F35">
            <w:pPr>
              <w:rPr>
                <w:b/>
                <w:bCs/>
              </w:rPr>
            </w:pPr>
            <w:r>
              <w:rPr>
                <w:b/>
                <w:bCs/>
              </w:rPr>
              <w:t> «Новая стратегия лечения мГЧРПЖ»</w:t>
            </w:r>
          </w:p>
          <w:p w14:paraId="4FD6B24B" w14:textId="2F8C358B" w:rsidRDefault="00DB20DA" w:rsidP="008A6F35">
            <w:pPr>
              <w:pStyle w:val="a7"/>
            </w:pPr>
            <w:r>
              <w:t>Доклад при поддержке компании ООО «Джонсон &amp; Джонсон». Время данного доклада не включается в расчет для зачисления зачетных единиц по программе НМО.</w:t>
            </w:r>
          </w:p>
          <w:p w14:paraId="113A3E2A" w14:textId="27B08FFB" w:rsidRDefault="00DB20DA" w:rsidP="009A3627">
            <w:r>
              <w:t>д.м.н., проф. А. И. Новиков (Санкт-Петербург)</w:t>
            </w:r>
          </w:p>
          <w:p w14:paraId="626F7C06" w14:textId="77777777" w:rsidRDefault="00A16AC8" w:rsidP="009A3627"/>
          <w:p w14:paraId="19DE7154" w14:textId="16B68831" w:rsidRDefault="00D003A0" w:rsidP="009A3627">
            <w:r>
              <w:t>При поддержке:      </w:t>
            </w:r>
            <w:r>
              <w:drawing>
                <wp:inline distT="0" distB="0" distL="0" distR="0" wp14:anchorId="00B2D94E" wp14:editId="684744B9">
                  <wp:extent cx="773723" cy="457200"/>
                  <wp:effectExtent l="0" t="0" r="8890" b="0"/>
                  <wp:docPr id="2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opentbs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73968" cy="45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>       </w:t>
            </w:r>
          </w:p>
        </w:tc>
      </w:tr>
      <w:tr w14:paraId="05AE5A98" w14:textId="77777777" w:rsidTr="008A6F35">
        <w:tc>
          <w:tcPr>
            <w:tcW w:w="1696" w:type="dxa"/>
          </w:tcPr>
          <w:p w14:paraId="1B26BC93" w14:textId="2106DE36" w:rsidRDefault="00DB20DA" w:rsidP="00DB20DA">
            <w:pPr>
              <w:jc w:val="right"/>
            </w:pPr>
            <w:r>
              <w:t>14:30-14:50</w:t>
            </w:r>
          </w:p>
        </w:tc>
        <w:tc>
          <w:tcPr>
            <w:tcW w:w="8760" w:type="dxa"/>
          </w:tcPr>
          <w:p w14:paraId="381D1C62" w14:textId="10D39BA6" w:rsidRDefault="007D7F1F" w:rsidP="008A6F35">
            <w:pPr>
              <w:rPr>
                <w:b/>
                <w:bCs/>
              </w:rPr>
            </w:pPr>
            <w:r>
              <w:rPr>
                <w:b/>
                <w:bCs/>
              </w:rPr>
              <w:t> Новые возможности второй линии терапии распространённого ПКР»</w:t>
            </w:r>
          </w:p>
          <w:p w14:paraId="4FD6B24B" w14:textId="2F8C358B" w:rsidRDefault="00DB20DA" w:rsidP="008A6F35">
            <w:pPr>
              <w:pStyle w:val="a7"/>
            </w:pPr>
            <w:r>
              <w:t>Доклад при поддержке компании «IPSEN». Время данного доклада не включается в расчет для зачисления зачетных единиц по программе НМО.</w:t>
            </w:r>
          </w:p>
          <w:p w14:paraId="113A3E2A" w14:textId="27B08FFB" w:rsidRDefault="00DB20DA" w:rsidP="009A3627">
            <w:r>
              <w:t>Лектор Леоненков Роман Викторович , Врач-онколог онкологического урологического отделения кандидат медицинских наук.Государственное бюджетное учреждение здравоохранения «Санкт-Петербургский клинический научно-практический центр специализированных видов медицинской помощи (онкологический)»</w:t>
            </w:r>
          </w:p>
          <w:p w14:paraId="626F7C06" w14:textId="77777777" w:rsidRDefault="00A16AC8" w:rsidP="009A3627"/>
          <w:p w14:paraId="19DE7154" w14:textId="16B68831" w:rsidRDefault="00D003A0" w:rsidP="009A3627">
            <w:r>
              <w:t>При поддержке:      </w:t>
            </w:r>
            <w:r>
              <w:drawing>
                <wp:inline distT="0" distB="0" distL="0" distR="0" wp14:anchorId="00B2D94E" wp14:editId="684744B9">
                  <wp:extent cx="1439544" cy="442429"/>
                  <wp:effectExtent l="0" t="0" r="8890" b="0"/>
                  <wp:docPr id="3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opentbs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442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>       </w:t>
            </w:r>
          </w:p>
        </w:tc>
      </w:tr>
    </w:tbl>
    <w:p w14:paraId="0CD619BE" w14:textId="77777777" w:rsidRDefault="00DB20DA" w:rsidP="006D05D5"/>
    <w:p w14:paraId="0CA63B0F" w14:textId="77777777" w:rsidRDefault="006D05D5" w:rsidP="006D05D5"/>
    <w:p w14:paraId="6034684B" w14:textId="77777777" w:rsidRDefault="00253A41" w:rsidP="006D05D5">
      <w:pPr>
        <w:pStyle w:val="ad"/>
      </w:pPr>
      <w:r>
        <w:t>Оргкомитет благодарит за оказанную поддержку</w:t>
      </w:r>
    </w:p>
    <w:p w14:paraId="5591E7C7" w14:textId="77777777" w:rsidRDefault="006D05D5" w:rsidP="00CE472C">
      <w:pPr>
        <w:spacing w:line="600" w:lineRule="auto"/>
        <w:jc w:val="center"/>
      </w:pPr>
      <w:r>
        <w:t/>
      </w:r>
      <w:r>
        <w:drawing>
          <wp:inline distT="0" distB="0" distL="0" distR="0" wp14:anchorId="5E061E8D" wp14:editId="2BCEE077">
            <wp:extent cx="1439544" cy="306623"/>
            <wp:effectExtent l="0" t="0" r="8890" b="0"/>
            <wp:docPr id="4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0000" cy="30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  <w:r>
        <w:drawing>
          <wp:inline distT="0" distB="0" distL="0" distR="0" wp14:anchorId="5E061E8D" wp14:editId="2BCEE077">
            <wp:extent cx="1439544" cy="442429"/>
            <wp:effectExtent l="0" t="0" r="8890" b="0"/>
            <wp:docPr id="5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0000" cy="44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  <w:r>
        <w:drawing>
          <wp:inline distT="0" distB="0" distL="0" distR="0" wp14:anchorId="5E061E8D" wp14:editId="2BCEE077">
            <wp:extent cx="773723" cy="457200"/>
            <wp:effectExtent l="0" t="0" r="8890" b="0"/>
            <wp:docPr id="6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73968" cy="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  <w:r>
        <w:drawing>
          <wp:inline distT="0" distB="0" distL="0" distR="0" wp14:anchorId="5E061E8D" wp14:editId="2BCEE077">
            <wp:extent cx="1439544" cy="199351"/>
            <wp:effectExtent l="0" t="0" r="8890" b="0"/>
            <wp:docPr id="7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0000" cy="19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</w:p>
    <w:sectPr w:rsidSect="005A133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45DFE" w14:textId="77777777" w:rsidR="00EA24E6" w:rsidRDefault="00EA24E6" w:rsidP="008B787A">
      <w:pPr>
        <w:spacing w:after="0" w:line="240" w:lineRule="auto"/>
      </w:pPr>
      <w:r>
        <w:separator/>
      </w:r>
    </w:p>
  </w:endnote>
  <w:endnote w:type="continuationSeparator" w:id="0">
    <w:p w14:paraId="71E0F63B" w14:textId="77777777" w:rsidR="00EA24E6" w:rsidRDefault="00EA24E6" w:rsidP="008B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076CB" w14:textId="77777777" w:rsidRDefault="009807C6">
    <w:pPr>
      <w:pStyle w:val="af1"/>
      <w:tabs>
        <w:tab w:val="clear" w:pos="4677"/>
        <w:tab w:val="clear" w:pos="9355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6C000F20" w14:textId="77777777" w:rsidRDefault="009807C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F4F81" w14:textId="77777777" w:rsidR="00EA24E6" w:rsidRDefault="00EA24E6" w:rsidP="008B787A">
      <w:pPr>
        <w:spacing w:after="0" w:line="240" w:lineRule="auto"/>
      </w:pPr>
      <w:r>
        <w:separator/>
      </w:r>
    </w:p>
  </w:footnote>
  <w:footnote w:type="continuationSeparator" w:id="0">
    <w:p w14:paraId="5E682060" w14:textId="77777777" w:rsidR="00EA24E6" w:rsidRDefault="00EA24E6" w:rsidP="008B7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DC5"/>
    <w:multiLevelType w:val="hybridMultilevel"/>
    <w:tmpl w:val="8306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7C"/>
    <w:rsid w:val="00023FE1"/>
    <w:rsid w:val="0002412B"/>
    <w:rsid w:val="00024A9E"/>
    <w:rsid w:val="00050E8A"/>
    <w:rsid w:val="00094EFA"/>
    <w:rsid w:val="000B2954"/>
    <w:rsid w:val="000B2DB6"/>
    <w:rsid w:val="000C3BDA"/>
    <w:rsid w:val="000C5299"/>
    <w:rsid w:val="00114E31"/>
    <w:rsid w:val="00146E87"/>
    <w:rsid w:val="001A0DE5"/>
    <w:rsid w:val="001A6322"/>
    <w:rsid w:val="001A6A28"/>
    <w:rsid w:val="001C48ED"/>
    <w:rsid w:val="0020201D"/>
    <w:rsid w:val="00216305"/>
    <w:rsid w:val="002250E3"/>
    <w:rsid w:val="00253A41"/>
    <w:rsid w:val="0027675B"/>
    <w:rsid w:val="00290360"/>
    <w:rsid w:val="002A6C80"/>
    <w:rsid w:val="002F00A6"/>
    <w:rsid w:val="00307835"/>
    <w:rsid w:val="003277B1"/>
    <w:rsid w:val="003B367B"/>
    <w:rsid w:val="003D0EE6"/>
    <w:rsid w:val="003E2147"/>
    <w:rsid w:val="0044145F"/>
    <w:rsid w:val="00471A9E"/>
    <w:rsid w:val="004737FB"/>
    <w:rsid w:val="004C4C6F"/>
    <w:rsid w:val="004D2FB9"/>
    <w:rsid w:val="004E5340"/>
    <w:rsid w:val="00545269"/>
    <w:rsid w:val="00571F97"/>
    <w:rsid w:val="005739DA"/>
    <w:rsid w:val="005810DF"/>
    <w:rsid w:val="005A133E"/>
    <w:rsid w:val="005B2493"/>
    <w:rsid w:val="005D5022"/>
    <w:rsid w:val="006042EB"/>
    <w:rsid w:val="00650ED9"/>
    <w:rsid w:val="00692C88"/>
    <w:rsid w:val="006D05D5"/>
    <w:rsid w:val="006D39D3"/>
    <w:rsid w:val="006E79BB"/>
    <w:rsid w:val="006F1CE9"/>
    <w:rsid w:val="007311E5"/>
    <w:rsid w:val="00734588"/>
    <w:rsid w:val="007410EB"/>
    <w:rsid w:val="00751A42"/>
    <w:rsid w:val="007762A6"/>
    <w:rsid w:val="007845D2"/>
    <w:rsid w:val="007D7F1F"/>
    <w:rsid w:val="007E3FAE"/>
    <w:rsid w:val="0080322F"/>
    <w:rsid w:val="0081777E"/>
    <w:rsid w:val="0082618B"/>
    <w:rsid w:val="008367E9"/>
    <w:rsid w:val="008551F0"/>
    <w:rsid w:val="008611B5"/>
    <w:rsid w:val="00862E5C"/>
    <w:rsid w:val="00886152"/>
    <w:rsid w:val="008965C6"/>
    <w:rsid w:val="008B787A"/>
    <w:rsid w:val="00900FBB"/>
    <w:rsid w:val="009260BC"/>
    <w:rsid w:val="00935CC3"/>
    <w:rsid w:val="0095680E"/>
    <w:rsid w:val="00970DFF"/>
    <w:rsid w:val="0097648A"/>
    <w:rsid w:val="009807C6"/>
    <w:rsid w:val="009A3627"/>
    <w:rsid w:val="009A39F2"/>
    <w:rsid w:val="009A3C28"/>
    <w:rsid w:val="009D1EF3"/>
    <w:rsid w:val="009E0912"/>
    <w:rsid w:val="00A0117C"/>
    <w:rsid w:val="00A16AC8"/>
    <w:rsid w:val="00A52EAB"/>
    <w:rsid w:val="00A827F7"/>
    <w:rsid w:val="00AA01FE"/>
    <w:rsid w:val="00AB18EB"/>
    <w:rsid w:val="00AB395A"/>
    <w:rsid w:val="00AB78F2"/>
    <w:rsid w:val="00AD3A1E"/>
    <w:rsid w:val="00AE6396"/>
    <w:rsid w:val="00AF7D6E"/>
    <w:rsid w:val="00B07266"/>
    <w:rsid w:val="00B17F38"/>
    <w:rsid w:val="00B47A8B"/>
    <w:rsid w:val="00B57739"/>
    <w:rsid w:val="00B84EBC"/>
    <w:rsid w:val="00B87228"/>
    <w:rsid w:val="00B948AA"/>
    <w:rsid w:val="00BA107C"/>
    <w:rsid w:val="00BA5B34"/>
    <w:rsid w:val="00BB2AE4"/>
    <w:rsid w:val="00BB2F8C"/>
    <w:rsid w:val="00BD1333"/>
    <w:rsid w:val="00BD4657"/>
    <w:rsid w:val="00BE047A"/>
    <w:rsid w:val="00C17814"/>
    <w:rsid w:val="00C21F72"/>
    <w:rsid w:val="00C46F47"/>
    <w:rsid w:val="00C61853"/>
    <w:rsid w:val="00C73091"/>
    <w:rsid w:val="00C81E95"/>
    <w:rsid w:val="00C8315F"/>
    <w:rsid w:val="00C83746"/>
    <w:rsid w:val="00CB4016"/>
    <w:rsid w:val="00CB44A1"/>
    <w:rsid w:val="00CD59A5"/>
    <w:rsid w:val="00CE472C"/>
    <w:rsid w:val="00D003A0"/>
    <w:rsid w:val="00D34FDF"/>
    <w:rsid w:val="00D46617"/>
    <w:rsid w:val="00D56552"/>
    <w:rsid w:val="00DA5FFC"/>
    <w:rsid w:val="00DB20DA"/>
    <w:rsid w:val="00DD46FC"/>
    <w:rsid w:val="00DE2FF7"/>
    <w:rsid w:val="00E35285"/>
    <w:rsid w:val="00EA24E6"/>
    <w:rsid w:val="00EB3C56"/>
    <w:rsid w:val="00EC20B2"/>
    <w:rsid w:val="00EC2AAB"/>
    <w:rsid w:val="00ED4E25"/>
    <w:rsid w:val="00F476BF"/>
    <w:rsid w:val="00F51164"/>
    <w:rsid w:val="00F70138"/>
    <w:rsid w:val="00F8481E"/>
    <w:rsid w:val="00F860C9"/>
    <w:rsid w:val="00FA1D20"/>
    <w:rsid w:val="00FA661B"/>
    <w:rsid w:val="00FB0036"/>
    <w:rsid w:val="00FB1071"/>
    <w:rsid w:val="00FB46F1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C350"/>
  <w15:docId w15:val="{2683942E-E87B-4179-84E7-B12AA1F0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133E"/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17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rsid w:val="00BD465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5A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писание лекции"/>
    <w:basedOn w:val="a"/>
    <w:link w:val="a8"/>
    <w:qFormat/>
    <w:rsid w:val="005A133E"/>
    <w:pPr>
      <w:spacing w:before="120" w:after="120" w:line="240" w:lineRule="auto"/>
    </w:pPr>
    <w:rPr>
      <w:sz w:val="20"/>
      <w:lang w:val="en-US"/>
    </w:rPr>
  </w:style>
  <w:style w:type="paragraph" w:customStyle="1" w:styleId="a9">
    <w:name w:val="Дата мероприятия"/>
    <w:basedOn w:val="a"/>
    <w:link w:val="aa"/>
    <w:qFormat/>
    <w:rsid w:val="008611B5"/>
    <w:pPr>
      <w:jc w:val="center"/>
    </w:pPr>
    <w:rPr>
      <w:b/>
      <w:lang w:val="en-US"/>
    </w:rPr>
  </w:style>
  <w:style w:type="character" w:customStyle="1" w:styleId="a8">
    <w:name w:val="Описание лекции Знак"/>
    <w:basedOn w:val="a0"/>
    <w:link w:val="a7"/>
    <w:rsid w:val="005A133E"/>
    <w:rPr>
      <w:rFonts w:ascii="Calibri" w:eastAsia="Calibri" w:hAnsi="Calibri" w:cs="Times New Roman"/>
      <w:sz w:val="20"/>
      <w:lang w:val="en-US"/>
    </w:rPr>
  </w:style>
  <w:style w:type="paragraph" w:customStyle="1" w:styleId="ab">
    <w:name w:val="Название мероприятия"/>
    <w:basedOn w:val="a"/>
    <w:link w:val="ac"/>
    <w:qFormat/>
    <w:rsid w:val="008611B5"/>
    <w:pPr>
      <w:spacing w:after="0"/>
      <w:jc w:val="center"/>
    </w:pPr>
    <w:rPr>
      <w:rFonts w:ascii="Times New Roman" w:hAnsi="Times New Roman"/>
      <w:b/>
      <w:sz w:val="28"/>
      <w:szCs w:val="24"/>
      <w:u w:val="single"/>
      <w:lang w:val="en-US"/>
    </w:rPr>
  </w:style>
  <w:style w:type="character" w:customStyle="1" w:styleId="aa">
    <w:name w:val="Дата мероприятия Знак"/>
    <w:basedOn w:val="a0"/>
    <w:link w:val="a9"/>
    <w:rsid w:val="008611B5"/>
    <w:rPr>
      <w:rFonts w:ascii="Calibri" w:eastAsia="Calibri" w:hAnsi="Calibri" w:cs="Times New Roman"/>
      <w:b/>
      <w:sz w:val="24"/>
      <w:lang w:val="en-US"/>
    </w:rPr>
  </w:style>
  <w:style w:type="character" w:customStyle="1" w:styleId="ac">
    <w:name w:val="Название мероприятия Знак"/>
    <w:basedOn w:val="a0"/>
    <w:link w:val="ab"/>
    <w:rsid w:val="008611B5"/>
    <w:rPr>
      <w:rFonts w:ascii="Times New Roman" w:eastAsia="Calibri" w:hAnsi="Times New Roman" w:cs="Times New Roman"/>
      <w:b/>
      <w:sz w:val="28"/>
      <w:szCs w:val="24"/>
      <w:u w:val="single"/>
      <w:lang w:val="en-US"/>
    </w:rPr>
  </w:style>
  <w:style w:type="paragraph" w:customStyle="1" w:styleId="ad">
    <w:name w:val="Заголовок программы"/>
    <w:basedOn w:val="a"/>
    <w:link w:val="ae"/>
    <w:qFormat/>
    <w:rsid w:val="006D05D5"/>
    <w:pPr>
      <w:jc w:val="center"/>
    </w:pPr>
    <w:rPr>
      <w:b/>
    </w:rPr>
  </w:style>
  <w:style w:type="character" w:customStyle="1" w:styleId="ae">
    <w:name w:val="Заголовок программы Знак"/>
    <w:basedOn w:val="a0"/>
    <w:link w:val="ad"/>
    <w:rsid w:val="006D05D5"/>
    <w:rPr>
      <w:rFonts w:ascii="Calibri" w:eastAsia="Calibri" w:hAnsi="Calibri" w:cs="Times New Roman"/>
      <w:b/>
      <w:sz w:val="24"/>
    </w:rPr>
  </w:style>
  <w:style w:type="paragraph" w:styleId="af">
    <w:name w:val="header"/>
    <w:basedOn w:val="a"/>
    <w:link w:val="af0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787A"/>
    <w:rPr>
      <w:rFonts w:ascii="Calibri" w:eastAsia="Calibri" w:hAnsi="Calibri" w:cs="Times New Roman"/>
      <w:sz w:val="24"/>
    </w:rPr>
  </w:style>
  <w:style w:type="paragraph" w:styleId="af1">
    <w:name w:val="footer"/>
    <w:basedOn w:val="a"/>
    <w:link w:val="af2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787A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opentbs1" Type="http://schemas.openxmlformats.org/officeDocument/2006/relationships/image" Target="media/opentbs_added_1.png"/><Relationship Id="opentbs2" Type="http://schemas.openxmlformats.org/officeDocument/2006/relationships/image" Target="media/opentbs_added_2.png"/><Relationship Id="opentbs3" Type="http://schemas.openxmlformats.org/officeDocument/2006/relationships/image" Target="media/opentbs_added_3.png"/><Relationship Id="opentbs4" Type="http://schemas.openxmlformats.org/officeDocument/2006/relationships/image" Target="media/opentbs_added_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DEXP1;OpenTBS 1.9.12</dc:creator>
  <cp:lastModifiedBy>m31380</cp:lastModifiedBy>
  <cp:revision>109</cp:revision>
  <dcterms:created xsi:type="dcterms:W3CDTF">2017-03-26T14:04:00Z</dcterms:created>
  <dcterms:modified xsi:type="dcterms:W3CDTF">2019-09-06T10:39:00Z</dcterms:modified>
</cp:coreProperties>
</file>